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2C09C" w14:textId="77777777" w:rsidR="00F64CD6" w:rsidRDefault="00F64CD6">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01 6000</w:t>
      </w:r>
    </w:p>
    <w:p w14:paraId="53A3D233" w14:textId="77777777" w:rsidR="00F64CD6" w:rsidRDefault="00F64CD6">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PRODUCT REQUIREMENTS</w:t>
      </w:r>
    </w:p>
    <w:p w14:paraId="4EC3CAD7" w14:textId="77777777" w:rsidR="00F64CD6" w:rsidRDefault="00F64CD6">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1 GENERAL</w:t>
      </w:r>
    </w:p>
    <w:p w14:paraId="48496B8D"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1.01</w:t>
      </w:r>
      <w:r>
        <w:rPr>
          <w:b w:val="0"/>
          <w:bCs w:val="0"/>
          <w:color w:val="000000"/>
        </w:rPr>
        <w:tab/>
      </w:r>
      <w:r>
        <w:rPr>
          <w:color w:val="000000"/>
        </w:rPr>
        <w:t>SECTION INCLUDES</w:t>
      </w:r>
    </w:p>
    <w:p w14:paraId="43AFEB12"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General product requirements.</w:t>
      </w:r>
    </w:p>
    <w:p w14:paraId="4ED9EC20"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Re-use of existing products.</w:t>
      </w:r>
    </w:p>
    <w:p w14:paraId="1944789F"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Transportation, handling, storage and protection.</w:t>
      </w:r>
    </w:p>
    <w:p w14:paraId="72D41BF0"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Product option requirements.</w:t>
      </w:r>
    </w:p>
    <w:p w14:paraId="4E40BE86"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Substitution limitations and procedures.</w:t>
      </w:r>
    </w:p>
    <w:p w14:paraId="24D9E9BB"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Procedures for Owner-supplied products.</w:t>
      </w:r>
    </w:p>
    <w:p w14:paraId="56E8769C"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Maintenance materials, including extra materials, spare parts, tools, and software.</w:t>
      </w:r>
    </w:p>
    <w:p w14:paraId="2F1B2A0C"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1.02</w:t>
      </w:r>
      <w:r>
        <w:rPr>
          <w:b w:val="0"/>
          <w:bCs w:val="0"/>
          <w:color w:val="000000"/>
        </w:rPr>
        <w:tab/>
      </w:r>
      <w:r>
        <w:rPr>
          <w:color w:val="000000"/>
        </w:rPr>
        <w:t>RELATED REQUIREMENTS</w:t>
      </w:r>
    </w:p>
    <w:p w14:paraId="4028CD00"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Document 00 2113 - Instructions to Bidders: Product options and substitution procedures prior to bid date.</w:t>
      </w:r>
    </w:p>
    <w:p w14:paraId="784D4D24"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r>
    </w:p>
    <w:p w14:paraId="48955D9B"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Section 01 1000 - Summary: Description of general scope of work.</w:t>
      </w:r>
    </w:p>
    <w:p w14:paraId="2534E325"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Section 01 3302 - Request for Substitution: Form to be filled in by contractor and signed by Owner &amp; Architect.</w:t>
      </w:r>
    </w:p>
    <w:p w14:paraId="78FAC221"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Section 01 4000 - Quality Requirements: Product quality monitoring.</w:t>
      </w:r>
    </w:p>
    <w:p w14:paraId="46F654F6"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1.03</w:t>
      </w:r>
      <w:r>
        <w:rPr>
          <w:b w:val="0"/>
          <w:bCs w:val="0"/>
          <w:color w:val="000000"/>
        </w:rPr>
        <w:tab/>
      </w:r>
      <w:r>
        <w:rPr>
          <w:color w:val="000000"/>
        </w:rPr>
        <w:t>REFERENCE STANDARDS</w:t>
      </w:r>
    </w:p>
    <w:p w14:paraId="73264DA3"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NEMA MG 1 - Motors and Generators; National Electrical Manufacturers Association; 2011.</w:t>
      </w:r>
    </w:p>
    <w:p w14:paraId="1F7D521D"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NFPA 70 - National Electrical Code; National Fire Protection Association; Most Recent Edition Adopted by Authority Having Jurisdiction, Including All Applicable Amendments and Supplements.</w:t>
      </w:r>
    </w:p>
    <w:p w14:paraId="25C3EB98"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1.04</w:t>
      </w:r>
      <w:r>
        <w:rPr>
          <w:b w:val="0"/>
          <w:bCs w:val="0"/>
          <w:color w:val="000000"/>
        </w:rPr>
        <w:tab/>
      </w:r>
      <w:r>
        <w:rPr>
          <w:color w:val="000000"/>
        </w:rPr>
        <w:t>SUBMITTALS</w:t>
      </w:r>
    </w:p>
    <w:p w14:paraId="6831DD84"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Product Data Submittals: Submit manufacturer's standard published data. Mark each copy to identify applicable products, models, options, and other data. Supplement manufacturers' standard data to provide information specific to this Project.</w:t>
      </w:r>
    </w:p>
    <w:p w14:paraId="5C0BECBD"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Shop Drawing Submittals: Prepared specifically for this Project; indicate utility and electrical characteristics, utility connection requirements, and location of utility outlets for service for functional equipment and appliances.</w:t>
      </w:r>
    </w:p>
    <w:p w14:paraId="5085FC0E"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Sample Submittals: Illustrate functional and aesthetic characteristics of the product, with integral parts and attachment devices. Coordinate sample submittals for interfacing work.</w:t>
      </w:r>
    </w:p>
    <w:p w14:paraId="3F23866B"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For selection from standard finishes, submit samples of the full range of the manufacturer's standard colors, textures, and patterns.</w:t>
      </w:r>
    </w:p>
    <w:p w14:paraId="50E88ED6" w14:textId="77777777" w:rsidR="00F64CD6" w:rsidRDefault="00F64CD6">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2 PRODUCTS</w:t>
      </w:r>
    </w:p>
    <w:p w14:paraId="04BC8B07"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2.01</w:t>
      </w:r>
      <w:r>
        <w:rPr>
          <w:b w:val="0"/>
          <w:bCs w:val="0"/>
          <w:color w:val="000000"/>
        </w:rPr>
        <w:tab/>
      </w:r>
      <w:r>
        <w:rPr>
          <w:color w:val="000000"/>
        </w:rPr>
        <w:t>NEW PRODUCTS</w:t>
      </w:r>
    </w:p>
    <w:p w14:paraId="502E3281"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Provide new products unless specifically required or permitted by the Contract Documents.</w:t>
      </w:r>
    </w:p>
    <w:p w14:paraId="17546A17"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Provide interchangeable components of the same manufacture for components being replaced.</w:t>
      </w:r>
    </w:p>
    <w:p w14:paraId="1C76A510"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Motors: Refer to Section 22 0513, NEMA MG 1 Type. Specific motor type is specified in individual specification sections.</w:t>
      </w:r>
    </w:p>
    <w:p w14:paraId="0EA70CD7"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Wiring Terminations: Provide terminal lugs to match branch circuit conductor quantities, sizes, and materials indicated. Size terminal lugs to NFPA 70, include lugs for terminal box.</w:t>
      </w:r>
    </w:p>
    <w:p w14:paraId="39A44629"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lastRenderedPageBreak/>
        <w:t>2.02</w:t>
      </w:r>
      <w:r>
        <w:rPr>
          <w:b w:val="0"/>
          <w:bCs w:val="0"/>
          <w:color w:val="000000"/>
        </w:rPr>
        <w:tab/>
      </w:r>
      <w:r>
        <w:rPr>
          <w:color w:val="000000"/>
        </w:rPr>
        <w:t>PRODUCT OPTIONS</w:t>
      </w:r>
    </w:p>
    <w:p w14:paraId="6E245341"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Products Specified by Reference Standards or by Description Only: Use any product meeting those standards or description.</w:t>
      </w:r>
    </w:p>
    <w:p w14:paraId="029AE5F2"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Products Specified by Naming One or More Manufacturers: Use a product of one of the manufacturers named and meeting specifications, no options or substitutions allowed.</w:t>
      </w:r>
    </w:p>
    <w:p w14:paraId="0B7415D0"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Products Specified by Naming One or More Manufacturers with a Provision for Substitutions: Submit a request for substitution for any manufacturer not named.</w:t>
      </w:r>
    </w:p>
    <w:p w14:paraId="7F757612"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2.03</w:t>
      </w:r>
      <w:r>
        <w:rPr>
          <w:b w:val="0"/>
          <w:bCs w:val="0"/>
          <w:color w:val="000000"/>
        </w:rPr>
        <w:tab/>
      </w:r>
      <w:r>
        <w:rPr>
          <w:color w:val="000000"/>
        </w:rPr>
        <w:t>MAINTENANCE MATERIALS</w:t>
      </w:r>
    </w:p>
    <w:p w14:paraId="583F997F"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Furnish extra materials, spare parts, tools, and software of types and in quantities specified in individual specification sections.</w:t>
      </w:r>
    </w:p>
    <w:p w14:paraId="1AF08FB4"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Deliver to Project site; obtain receipt prior to final payment.</w:t>
      </w:r>
    </w:p>
    <w:p w14:paraId="19C5BBD1" w14:textId="77777777" w:rsidR="00F64CD6" w:rsidRDefault="00F64CD6">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3 EXECUTION</w:t>
      </w:r>
    </w:p>
    <w:p w14:paraId="51C30915"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3.01</w:t>
      </w:r>
      <w:r>
        <w:rPr>
          <w:b w:val="0"/>
          <w:bCs w:val="0"/>
          <w:color w:val="000000"/>
        </w:rPr>
        <w:tab/>
      </w:r>
      <w:r>
        <w:rPr>
          <w:color w:val="000000"/>
        </w:rPr>
        <w:t>SUBSTITUTION PROCEDURES</w:t>
      </w:r>
    </w:p>
    <w:p w14:paraId="42404165"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Instructions to Bidders specify time restrictions for submitting requests for substitutions during the bidding period. Comply with requirements specified in this section.</w:t>
      </w:r>
    </w:p>
    <w:p w14:paraId="3619A692"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 xml:space="preserve">Provide Substitution Request Form, fully executed, </w:t>
      </w:r>
      <w:r w:rsidR="00CB09B4">
        <w:rPr>
          <w:color w:val="000000"/>
        </w:rPr>
        <w:t>and signed</w:t>
      </w:r>
      <w:r>
        <w:rPr>
          <w:color w:val="000000"/>
        </w:rPr>
        <w:t xml:space="preserve"> by the General Contractor with substantiation of claims and reason for substitution.</w:t>
      </w:r>
    </w:p>
    <w:p w14:paraId="1117F194"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 xml:space="preserve">Architect will consider requests for substitutions only within </w:t>
      </w:r>
      <w:r w:rsidR="00CB09B4">
        <w:rPr>
          <w:color w:val="000000"/>
        </w:rPr>
        <w:t>15</w:t>
      </w:r>
      <w:r>
        <w:rPr>
          <w:color w:val="000000"/>
        </w:rPr>
        <w:t xml:space="preserve"> days after date of Agreement.</w:t>
      </w:r>
    </w:p>
    <w:p w14:paraId="5E9B79A1"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Document each request with complete data substantiating compliance of proposed substitution with Contract Documents.</w:t>
      </w:r>
    </w:p>
    <w:p w14:paraId="0D95FE8B"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A request for substitution constitutes a representation that the submitter:</w:t>
      </w:r>
    </w:p>
    <w:p w14:paraId="4E52C0EF"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Has investigated proposed product and determined that it meets or exceeds the quality level of the specified product.</w:t>
      </w:r>
    </w:p>
    <w:p w14:paraId="57C071A1"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Will provide the same warranty for the substitution as for the specified product.</w:t>
      </w:r>
    </w:p>
    <w:p w14:paraId="0CD42168"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Will coordinate installation and make changes to other Work that may be required for the Work to be complete with no additional cost to Owner.</w:t>
      </w:r>
    </w:p>
    <w:p w14:paraId="4112462F"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Waives claims for additional costs or time extension that may subsequently become apparent.</w:t>
      </w:r>
    </w:p>
    <w:p w14:paraId="751B43C6"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Will reimburse Owner and Architect for review or redesign services associated with re-approval by authorities.</w:t>
      </w:r>
    </w:p>
    <w:p w14:paraId="320406CE"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Substitutions will not be considered when they are indicated or implied on shop drawing or product data submittals, without separate written request, or when acceptance will require revision to the Contract Documents.</w:t>
      </w:r>
    </w:p>
    <w:p w14:paraId="5F85DAAF"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Substitution Submittal Procedure:</w:t>
      </w:r>
    </w:p>
    <w:p w14:paraId="2D236137"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Submit three copies of request for substitution for consideration. Limit each request to one proposed substitution.</w:t>
      </w:r>
    </w:p>
    <w:p w14:paraId="41553533"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Submit shop drawings, product data, and certified test results attesting to the proposed product equivalence. Burden of proof is on proposer.</w:t>
      </w:r>
    </w:p>
    <w:p w14:paraId="7CE6C488"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The Architect will notify Contractor in writing of decision to accept or reject request.</w:t>
      </w:r>
    </w:p>
    <w:p w14:paraId="3C0EA1E6"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Substitutions must be accompanied by a "Substitution Request Form" as provided. Architect reserves right to accept or reject any substitution. See Section 01302 for Substitution Request Form.</w:t>
      </w:r>
    </w:p>
    <w:p w14:paraId="1865BE36"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3.02</w:t>
      </w:r>
      <w:r>
        <w:rPr>
          <w:b w:val="0"/>
          <w:bCs w:val="0"/>
          <w:color w:val="000000"/>
        </w:rPr>
        <w:tab/>
      </w:r>
      <w:r>
        <w:rPr>
          <w:color w:val="000000"/>
        </w:rPr>
        <w:t>OWNER-SUPPLIED PRODUCTS</w:t>
      </w:r>
    </w:p>
    <w:p w14:paraId="123EE64D"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Owner's Responsibilities:</w:t>
      </w:r>
    </w:p>
    <w:p w14:paraId="1215D2CB"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Arrange for and deliver Owner reviewed shop drawings, product data, and samples, to Contractor.</w:t>
      </w:r>
    </w:p>
    <w:p w14:paraId="6A447FC6"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Arrange and pay for product delivery to site.</w:t>
      </w:r>
    </w:p>
    <w:p w14:paraId="60E6BA73"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On delivery, inspect products jointly with Contractor.</w:t>
      </w:r>
    </w:p>
    <w:p w14:paraId="0E8BC0B8"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4.</w:t>
      </w:r>
      <w:r>
        <w:rPr>
          <w:color w:val="000000"/>
        </w:rPr>
        <w:tab/>
        <w:t>Submit claims for transportation damage and replace damaged, defective, or deficient items.</w:t>
      </w:r>
    </w:p>
    <w:p w14:paraId="226D1EC0"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Arrange for manufacturers' warranties, inspections, and service.</w:t>
      </w:r>
    </w:p>
    <w:p w14:paraId="4F415F4D"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Contractor's Responsibilities:</w:t>
      </w:r>
    </w:p>
    <w:p w14:paraId="19F1E59E"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Review Owner reviewed shop drawings, product data, and samples.</w:t>
      </w:r>
    </w:p>
    <w:p w14:paraId="70028D4D"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Receive and unload products at site; inspect for completeness or damage jointly with Owner.</w:t>
      </w:r>
    </w:p>
    <w:p w14:paraId="2CF3B7F0"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Handle, store, install and finish products.</w:t>
      </w:r>
    </w:p>
    <w:p w14:paraId="1CE43A7F" w14:textId="77777777" w:rsidR="00F64CD6" w:rsidRDefault="00F64CD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Repair or replace items damaged after receipt.</w:t>
      </w:r>
    </w:p>
    <w:p w14:paraId="7AA4D879"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3.03</w:t>
      </w:r>
      <w:r>
        <w:rPr>
          <w:b w:val="0"/>
          <w:bCs w:val="0"/>
          <w:color w:val="000000"/>
        </w:rPr>
        <w:tab/>
      </w:r>
      <w:r>
        <w:rPr>
          <w:color w:val="000000"/>
        </w:rPr>
        <w:t>TRANSPORTATION AND HANDLING</w:t>
      </w:r>
    </w:p>
    <w:p w14:paraId="21119EF5"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Coordinate schedule of product delivery to designated prepared areas in order to minimize site storage time and potential damage to stored materials.</w:t>
      </w:r>
    </w:p>
    <w:p w14:paraId="3C0BE05D"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Transport and handle products in accordance with manufacturer's instructions.</w:t>
      </w:r>
    </w:p>
    <w:p w14:paraId="2EAB34F1"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Transport materials in covered trucks to prevent contamination of product and littering of surrounding areas.</w:t>
      </w:r>
    </w:p>
    <w:p w14:paraId="791ABD44"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Promptly inspect shipments to ensure that products comply with requirements, quantities are correct, and products are undamaged.</w:t>
      </w:r>
    </w:p>
    <w:p w14:paraId="11DBD0FE"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Provide equipment and personnel to handle products by methods to prevent soiling, disfigurement, or damage.</w:t>
      </w:r>
    </w:p>
    <w:p w14:paraId="38ED5A58"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Arrange for the return of packing materials, such as wood pallets, where economically feasible.</w:t>
      </w:r>
    </w:p>
    <w:p w14:paraId="04AFB30C" w14:textId="77777777" w:rsidR="00F64CD6" w:rsidRDefault="00F64CD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3.04</w:t>
      </w:r>
      <w:r>
        <w:rPr>
          <w:b w:val="0"/>
          <w:bCs w:val="0"/>
          <w:color w:val="000000"/>
        </w:rPr>
        <w:tab/>
      </w:r>
      <w:r>
        <w:rPr>
          <w:color w:val="000000"/>
        </w:rPr>
        <w:t>STORAGE AND PROTECTION</w:t>
      </w:r>
    </w:p>
    <w:p w14:paraId="63747500"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Designate receiving/storage areas for incoming products so that they are delivered according to installation schedule and placed convenient to work area in order to minimize waste due to excessive materials handling and misapplication.</w:t>
      </w:r>
    </w:p>
    <w:p w14:paraId="05B97033"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Store and protect products in accordance with manufacturers' instructions.</w:t>
      </w:r>
    </w:p>
    <w:p w14:paraId="3611F6EC"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Store with seals and labels intact and legible.</w:t>
      </w:r>
    </w:p>
    <w:p w14:paraId="6A3A7D85"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Store sensitive products in weather tight, climate controlled, enclosures in an environment favorable to product.</w:t>
      </w:r>
    </w:p>
    <w:p w14:paraId="60EE4396"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For exterior storage of fabricated products, place on sloped supports above ground.</w:t>
      </w:r>
    </w:p>
    <w:p w14:paraId="2FA3BD64"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Cover products subject to deterioration with impervious sheet covering. Provide ventilation to prevent condensation and degradation of products.</w:t>
      </w:r>
    </w:p>
    <w:p w14:paraId="37A56E62"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Prevent contact with material that may cause corrosion, discoloration, or staining.</w:t>
      </w:r>
    </w:p>
    <w:p w14:paraId="60888343" w14:textId="77777777" w:rsidR="00F64CD6" w:rsidRDefault="00F64CD6">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Provide equipment and personnel to store products by methods to prevent soiling, disfigurement, or damage.</w:t>
      </w:r>
    </w:p>
    <w:p w14:paraId="70207D20" w14:textId="77777777" w:rsidR="00F64CD6" w:rsidRDefault="00F64CD6">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Arrange storage of products to permit access for inspection. Periodically inspect to verify products are undamaged and are maintained in acceptable condition.</w:t>
      </w:r>
    </w:p>
    <w:p w14:paraId="296D2206" w14:textId="77777777" w:rsidR="00F64CD6" w:rsidRDefault="00F64CD6">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F64CD6">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A4EF7" w14:textId="77777777" w:rsidR="00DC110E" w:rsidRDefault="00DC110E">
      <w:pPr>
        <w:spacing w:after="0" w:line="240" w:lineRule="auto"/>
      </w:pPr>
      <w:r>
        <w:separator/>
      </w:r>
    </w:p>
  </w:endnote>
  <w:endnote w:type="continuationSeparator" w:id="0">
    <w:p w14:paraId="4EC424CF" w14:textId="77777777" w:rsidR="00DC110E" w:rsidRDefault="00DC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78C2D" w14:textId="77777777" w:rsidR="00F64CD6" w:rsidRDefault="00F64CD6">
    <w:pPr>
      <w:pStyle w:val="Normal0"/>
      <w:tabs>
        <w:tab w:val="center" w:pos="4665"/>
        <w:tab w:val="right" w:pos="9360"/>
      </w:tabs>
      <w:rPr>
        <w:color w:val="000000"/>
        <w:sz w:val="20"/>
        <w:szCs w:val="20"/>
      </w:rPr>
    </w:pPr>
    <w:r>
      <w:rPr>
        <w:rStyle w:val="Keyword"/>
        <w:rFonts w:cs="Arial"/>
      </w:rPr>
      <w:t>PRODUCT REQUIREMENTS</w:t>
    </w:r>
    <w:r>
      <w:rPr>
        <w:color w:val="000000"/>
        <w:sz w:val="20"/>
        <w:szCs w:val="20"/>
      </w:rPr>
      <w:tab/>
    </w:r>
    <w:r>
      <w:rPr>
        <w:color w:val="000000"/>
        <w:sz w:val="20"/>
        <w:szCs w:val="20"/>
      </w:rPr>
      <w:tab/>
    </w:r>
    <w:r>
      <w:rPr>
        <w:rStyle w:val="Keyword"/>
        <w:rFonts w:cs="Arial"/>
      </w:rPr>
      <w:t xml:space="preserve">01 6000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sidR="00CB09B4">
      <w:rPr>
        <w:rStyle w:val="Keyword"/>
        <w:rFonts w:cs="Arial"/>
        <w:noProof/>
      </w:rPr>
      <w:t>3</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sidR="00CB09B4">
      <w:rPr>
        <w:rStyle w:val="Keyword"/>
        <w:rFonts w:cs="Arial"/>
        <w:noProof/>
      </w:rPr>
      <w:t>3</w:t>
    </w:r>
    <w:r>
      <w:rPr>
        <w:rStyle w:val="Keyword"/>
        <w:rFonts w:cs="Arial"/>
      </w:rPr>
      <w:fldChar w:fldCharType="end"/>
    </w:r>
  </w:p>
  <w:p w14:paraId="26598D84" w14:textId="77777777" w:rsidR="00F64CD6" w:rsidRDefault="00F64CD6">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6BB79" w14:textId="77777777" w:rsidR="00DC110E" w:rsidRDefault="00DC110E">
      <w:pPr>
        <w:spacing w:after="0" w:line="240" w:lineRule="auto"/>
      </w:pPr>
      <w:r>
        <w:separator/>
      </w:r>
    </w:p>
  </w:footnote>
  <w:footnote w:type="continuationSeparator" w:id="0">
    <w:p w14:paraId="35A2E57A" w14:textId="77777777" w:rsidR="00DC110E" w:rsidRDefault="00DC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0D7F" w14:textId="77777777" w:rsidR="00323336" w:rsidRDefault="00323336" w:rsidP="00323336">
    <w:pPr>
      <w:pStyle w:val="Normal0"/>
      <w:tabs>
        <w:tab w:val="center" w:pos="4665"/>
        <w:tab w:val="right" w:pos="9360"/>
      </w:tabs>
      <w:rPr>
        <w:sz w:val="20"/>
        <w:szCs w:val="20"/>
      </w:rPr>
    </w:pPr>
    <w:r>
      <w:rPr>
        <w:sz w:val="20"/>
        <w:szCs w:val="20"/>
      </w:rPr>
      <w:t>2024 Gonzales Healthcare Expansion</w:t>
    </w:r>
  </w:p>
  <w:p w14:paraId="31EF8203" w14:textId="77777777" w:rsidR="00F64CD6" w:rsidRDefault="00F64CD6">
    <w:pPr>
      <w:pStyle w:val="Normal0"/>
      <w:tabs>
        <w:tab w:val="center" w:pos="4665"/>
        <w:tab w:val="right" w:pos="9360"/>
      </w:tabs>
      <w:rPr>
        <w:sz w:val="20"/>
        <w:szCs w:val="20"/>
      </w:rPr>
    </w:pPr>
    <w:r>
      <w:rPr>
        <w:sz w:val="20"/>
        <w:szCs w:val="20"/>
      </w:rPr>
      <w:t>Bid Documents</w:t>
    </w:r>
  </w:p>
  <w:p w14:paraId="4C5B86A1" w14:textId="77777777" w:rsidR="00F64CD6" w:rsidRDefault="00F64CD6">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B4"/>
    <w:rsid w:val="00323336"/>
    <w:rsid w:val="00B94A53"/>
    <w:rsid w:val="00C47FB1"/>
    <w:rsid w:val="00CB09B4"/>
    <w:rsid w:val="00DC110E"/>
    <w:rsid w:val="00F139D7"/>
    <w:rsid w:val="00F64CD6"/>
    <w:rsid w:val="00FA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1EC91"/>
  <w14:defaultImageDpi w14:val="0"/>
  <w15:docId w15:val="{4E4BB8A7-4AF5-4CF0-B992-D3B6F62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F139D7"/>
    <w:pPr>
      <w:tabs>
        <w:tab w:val="center" w:pos="4680"/>
        <w:tab w:val="right" w:pos="9360"/>
      </w:tabs>
    </w:pPr>
  </w:style>
  <w:style w:type="character" w:customStyle="1" w:styleId="HeaderChar">
    <w:name w:val="Header Char"/>
    <w:basedOn w:val="DefaultParagraphFont"/>
    <w:link w:val="Header"/>
    <w:uiPriority w:val="99"/>
    <w:locked/>
    <w:rsid w:val="00F139D7"/>
    <w:rPr>
      <w:rFonts w:cs="Times New Roman"/>
    </w:rPr>
  </w:style>
  <w:style w:type="paragraph" w:styleId="Footer">
    <w:name w:val="footer"/>
    <w:basedOn w:val="Normal"/>
    <w:link w:val="FooterChar"/>
    <w:uiPriority w:val="99"/>
    <w:unhideWhenUsed/>
    <w:rsid w:val="00F139D7"/>
    <w:pPr>
      <w:tabs>
        <w:tab w:val="center" w:pos="4680"/>
        <w:tab w:val="right" w:pos="9360"/>
      </w:tabs>
    </w:pPr>
  </w:style>
  <w:style w:type="character" w:customStyle="1" w:styleId="FooterChar">
    <w:name w:val="Footer Char"/>
    <w:basedOn w:val="DefaultParagraphFont"/>
    <w:link w:val="Footer"/>
    <w:uiPriority w:val="99"/>
    <w:locked/>
    <w:rsid w:val="00F139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46632">
      <w:bodyDiv w:val="1"/>
      <w:marLeft w:val="0"/>
      <w:marRight w:val="0"/>
      <w:marTop w:val="0"/>
      <w:marBottom w:val="0"/>
      <w:divBdr>
        <w:top w:val="none" w:sz="0" w:space="0" w:color="auto"/>
        <w:left w:val="none" w:sz="0" w:space="0" w:color="auto"/>
        <w:bottom w:val="none" w:sz="0" w:space="0" w:color="auto"/>
        <w:right w:val="none" w:sz="0" w:space="0" w:color="auto"/>
      </w:divBdr>
    </w:div>
    <w:div w:id="17656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EBBCE-6E02-4008-9676-E1E355F5B2EA}">
  <ds:schemaRefs>
    <ds:schemaRef ds:uri="http://schemas.microsoft.com/sharepoint/v3/contenttype/forms"/>
  </ds:schemaRefs>
</ds:datastoreItem>
</file>

<file path=customXml/itemProps2.xml><?xml version="1.0" encoding="utf-8"?>
<ds:datastoreItem xmlns:ds="http://schemas.openxmlformats.org/officeDocument/2006/customXml" ds:itemID="{F4ED13A5-B590-4C02-A3E2-5970B94D2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FF79B-7C03-4299-ADDD-8658110C1AEA}">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Bird</dc:creator>
  <cp:keywords/>
  <dc:description/>
  <cp:lastModifiedBy>Garrett Martin</cp:lastModifiedBy>
  <cp:revision>4</cp:revision>
  <dcterms:created xsi:type="dcterms:W3CDTF">2022-01-06T16:49:00Z</dcterms:created>
  <dcterms:modified xsi:type="dcterms:W3CDTF">2024-03-02T16:42:00Z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